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F7A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20" w:lineRule="exact"/>
        <w:ind w:right="0" w:firstLine="780" w:firstLineChars="200"/>
        <w:jc w:val="left"/>
        <w:rPr>
          <w:rFonts w:hint="eastAsia" w:ascii="微软雅黑" w:hAnsi="微软雅黑" w:eastAsia="微软雅黑"/>
          <w:i w:val="0"/>
          <w:iCs w:val="0"/>
          <w:color w:val="000000"/>
          <w:spacing w:val="0"/>
          <w:sz w:val="39"/>
          <w:szCs w:val="39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sz w:val="39"/>
          <w:szCs w:val="39"/>
          <w:shd w:val="clear" w:color="auto" w:fill="FFFFFF"/>
          <w:lang w:val="en-US" w:eastAsia="zh-CN"/>
        </w:rPr>
        <w:t>2</w:t>
      </w:r>
      <w:r>
        <w:rPr>
          <w:rFonts w:ascii="微软雅黑" w:hAnsi="微软雅黑" w:eastAsia="微软雅黑"/>
          <w:i w:val="0"/>
          <w:iCs w:val="0"/>
          <w:color w:val="000000"/>
          <w:spacing w:val="0"/>
          <w:sz w:val="39"/>
          <w:szCs w:val="39"/>
          <w:shd w:val="clear" w:color="auto" w:fill="FFFFFF"/>
        </w:rPr>
        <w:t>023年度市场主体年报公示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sz w:val="39"/>
          <w:szCs w:val="39"/>
          <w:shd w:val="clear" w:color="auto" w:fill="FFFFFF"/>
          <w:lang w:eastAsia="zh-CN"/>
        </w:rPr>
        <w:t>提示公告</w:t>
      </w:r>
    </w:p>
    <w:p w14:paraId="2F66BD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60" w:lineRule="exact"/>
        <w:ind w:right="0" w:firstLine="480" w:firstLineChars="200"/>
        <w:jc w:val="left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根据《中华人民共和国市场主体登记管理条例》《企业信息公示暂行条例》《市场主体登记管理条例实施细则》的规定，为切实做好2023年度石家庄综合保税区年报公示工作，现提示如下：</w:t>
      </w:r>
    </w:p>
    <w:p w14:paraId="6BC3234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60" w:lineRule="exact"/>
        <w:ind w:left="0" w:right="0" w:firstLine="480"/>
        <w:jc w:val="left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1.凡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2023年12月31日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（含）前领取营业执照的各类企业，应当在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2024年1月1日至6月30日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期间，通过登陆“国家企业信用信息公示系统（河北）”(网址：https://he.gsxt.gov.cn/index.html</w:t>
      </w:r>
      <w:bookmarkStart w:id="0" w:name="_GoBack"/>
      <w:bookmarkEnd w:id="0"/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)上的“企业信息填报”模块，向市场监督管理部门报送2023年度报告并向社会公示。根据《保障中小企业款项支付条例》规定，大型企业应当将逾期尚未支付中小企业款项的合同数量、金额等信息纳入企业年度报告，并通过国家企业信用信息公示系统（河北）向社会公示。</w:t>
      </w:r>
    </w:p>
    <w:p w14:paraId="04F8203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60" w:lineRule="exact"/>
        <w:ind w:left="0" w:right="0" w:firstLine="480"/>
        <w:jc w:val="both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2.经营主体可登录“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国家企业信用信息公示系统（河北）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”上的“企业信息填报”模块，报送并公示年度报告信息；也可以在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河北市场监管微信公众号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左下角“网上大厅”中点击“年报入口”，即可直接进入登录页面；可以在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石家庄市场监管微信公众号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下方“微服务”中点击“企业年报”“个体年报”，即可直接进入登录页面；还可以访问“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石i企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”服务平台（网址：https://www.sjz.gov.cn/shiiqi/#/home），点击“国家企业信用信息公示系统（河北）”提交2023年度报告。</w:t>
      </w:r>
    </w:p>
    <w:p w14:paraId="346963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60" w:lineRule="exact"/>
        <w:ind w:left="0" w:right="0" w:firstLine="480"/>
        <w:jc w:val="left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3.经营主体应当如实填报年度报告，并对报送公示信息的</w:t>
      </w:r>
      <w:r>
        <w:rPr>
          <w:rFonts w:hint="eastAsia" w:ascii="微软雅黑" w:hAnsi="微软雅黑" w:eastAsia="微软雅黑"/>
          <w:b/>
          <w:bCs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真实性、及时性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负责。未在规定期限内公示或者报送年度报告的，将被依法</w:t>
      </w:r>
      <w:r>
        <w:rPr>
          <w:rFonts w:hint="eastAsia" w:ascii="微软雅黑" w:hAnsi="微软雅黑" w:eastAsia="微软雅黑"/>
          <w:b/>
          <w:bCs/>
          <w:i w:val="0"/>
          <w:iCs w:val="0"/>
          <w:color w:val="FF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列入经营异常名录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；市场监督管理部门可以处</w:t>
      </w:r>
      <w:r>
        <w:rPr>
          <w:rFonts w:hint="eastAsia" w:ascii="微软雅黑" w:hAnsi="微软雅黑" w:eastAsia="微软雅黑"/>
          <w:b/>
          <w:bCs/>
          <w:i w:val="0"/>
          <w:iCs w:val="0"/>
          <w:color w:val="FF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1万元</w:t>
      </w: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以下的罚款。</w:t>
      </w:r>
    </w:p>
    <w:p w14:paraId="542371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20" w:lineRule="exact"/>
        <w:ind w:left="0" w:right="0" w:firstLine="480"/>
        <w:jc w:val="left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 w14:paraId="456E04F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20" w:lineRule="exact"/>
        <w:ind w:left="0" w:right="0" w:firstLine="480"/>
        <w:jc w:val="left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               石家庄市市场监督管理局综合保税区分局</w:t>
      </w:r>
    </w:p>
    <w:p w14:paraId="375FD5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75" w:afterAutospacing="0" w:line="520" w:lineRule="exact"/>
        <w:ind w:left="0" w:right="0" w:firstLine="480"/>
        <w:jc w:val="center"/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 xml:space="preserve"> 2024年3月5日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588070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590</Words>
  <Characters>673</Characters>
  <Lines>0</Lines>
  <Paragraphs>0</Paragraphs>
  <TotalTime>0</TotalTime>
  <ScaleCrop>false</ScaleCrop>
  <LinksUpToDate>false</LinksUpToDate>
  <CharactersWithSpaces>692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2026-08-26T08:04:49Z</dcterms:created>
  <dc:creator>王建斌</dc:creator>
  <cp:lastModifiedBy>王建斌</cp:lastModifiedBy>
  <dcterms:modified xsi:type="dcterms:W3CDTF">2026-08-26T08:04:58Z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eyJoZGlkIjoiYjk2NzQ4ZmNlMWYxMmYyNWFiOWI3ZGE1OWNmOTM2MWYiLCJ1c2VySWQiOiIxNDQ5MzIxNDI4In0=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424D79D0653E4DBB88CACB2F85D7D3D7_12</vt:lpwstr>
  </property>
</Properties>
</file>